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B1B" w:rsidRDefault="00447B1B" w:rsidP="00447B1B">
      <w:pPr>
        <w:pBdr>
          <w:top w:val="nil"/>
          <w:left w:val="nil"/>
          <w:bottom w:val="single" w:sz="4" w:space="2" w:color="000000"/>
          <w:right w:val="nil"/>
          <w:between w:val="nil"/>
        </w:pBdr>
        <w:spacing w:before="360" w:after="100"/>
        <w:jc w:val="center"/>
        <w:rPr>
          <w:b/>
          <w:color w:val="000000"/>
          <w:sz w:val="32"/>
          <w:szCs w:val="32"/>
        </w:rPr>
      </w:pPr>
      <w:bookmarkStart w:id="0" w:name="_GoBack"/>
      <w:bookmarkEnd w:id="0"/>
      <w:r>
        <w:rPr>
          <w:b/>
          <w:color w:val="000000"/>
          <w:sz w:val="32"/>
          <w:szCs w:val="32"/>
        </w:rPr>
        <w:t>PUC Interoffice Memorandum</w:t>
      </w:r>
    </w:p>
    <w:p w:rsidR="00EB29E0" w:rsidRPr="00677842" w:rsidRDefault="00EB29E0" w:rsidP="00EB29E0">
      <w:pPr>
        <w:rPr>
          <w:rFonts w:ascii="Georgia" w:hAnsi="Georgia"/>
          <w:sz w:val="22"/>
          <w:szCs w:val="22"/>
        </w:rPr>
      </w:pPr>
    </w:p>
    <w:p w:rsidR="00B774D9" w:rsidRDefault="00EB29E0" w:rsidP="00EB29E0">
      <w:pPr>
        <w:tabs>
          <w:tab w:val="left" w:pos="1440"/>
        </w:tabs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b/>
          <w:sz w:val="22"/>
          <w:szCs w:val="22"/>
        </w:rPr>
        <w:t>To:</w:t>
      </w:r>
      <w:r w:rsidRPr="00677842">
        <w:rPr>
          <w:rFonts w:ascii="Georgia" w:hAnsi="Georgia"/>
          <w:sz w:val="22"/>
          <w:szCs w:val="22"/>
        </w:rPr>
        <w:tab/>
      </w:r>
      <w:r w:rsidR="00E51B7E">
        <w:rPr>
          <w:rFonts w:ascii="Georgia" w:hAnsi="Georgia"/>
          <w:sz w:val="22"/>
          <w:szCs w:val="22"/>
        </w:rPr>
        <w:t>Kennedy Meier, Attorney</w:t>
      </w:r>
    </w:p>
    <w:p w:rsidR="00EB29E0" w:rsidRPr="00677842" w:rsidRDefault="00EB29E0" w:rsidP="00EB29E0">
      <w:pPr>
        <w:ind w:left="1440"/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sz w:val="22"/>
          <w:szCs w:val="22"/>
        </w:rPr>
        <w:t>Legal Division</w:t>
      </w:r>
    </w:p>
    <w:p w:rsidR="00EB29E0" w:rsidRPr="00677842" w:rsidRDefault="00EB29E0" w:rsidP="00EB29E0">
      <w:pPr>
        <w:rPr>
          <w:rFonts w:ascii="Georgia" w:hAnsi="Georgia"/>
          <w:sz w:val="22"/>
          <w:szCs w:val="22"/>
        </w:rPr>
      </w:pPr>
    </w:p>
    <w:p w:rsidR="00EB29E0" w:rsidRPr="00677842" w:rsidRDefault="00EB29E0" w:rsidP="00EB29E0">
      <w:pPr>
        <w:tabs>
          <w:tab w:val="left" w:pos="1440"/>
        </w:tabs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b/>
          <w:sz w:val="22"/>
          <w:szCs w:val="22"/>
        </w:rPr>
        <w:t>Thru:</w:t>
      </w:r>
      <w:r w:rsidRPr="00677842">
        <w:rPr>
          <w:rFonts w:ascii="Georgia" w:hAnsi="Georgia"/>
          <w:sz w:val="22"/>
          <w:szCs w:val="22"/>
        </w:rPr>
        <w:tab/>
        <w:t>Tammy Benter, Director</w:t>
      </w:r>
    </w:p>
    <w:p w:rsidR="000D4E2E" w:rsidRPr="00677842" w:rsidRDefault="000D4E2E" w:rsidP="000D4E2E">
      <w:pPr>
        <w:tabs>
          <w:tab w:val="left" w:pos="1440"/>
        </w:tabs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ab/>
      </w:r>
      <w:r w:rsidRPr="00677842">
        <w:rPr>
          <w:rFonts w:ascii="Georgia" w:hAnsi="Georgia"/>
          <w:sz w:val="22"/>
          <w:szCs w:val="22"/>
        </w:rPr>
        <w:t xml:space="preserve">Debi Loockerman, </w:t>
      </w:r>
      <w:r w:rsidR="00CA534B">
        <w:rPr>
          <w:rFonts w:ascii="Georgia" w:hAnsi="Georgia"/>
          <w:sz w:val="22"/>
          <w:szCs w:val="22"/>
        </w:rPr>
        <w:t>Financial Manager</w:t>
      </w:r>
    </w:p>
    <w:p w:rsidR="00EB29E0" w:rsidRPr="00677842" w:rsidRDefault="00EB29E0" w:rsidP="009C3EB3">
      <w:pPr>
        <w:ind w:left="1440"/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sz w:val="22"/>
          <w:szCs w:val="22"/>
        </w:rPr>
        <w:t xml:space="preserve">Water Utilities </w:t>
      </w:r>
      <w:r w:rsidR="00757E7C">
        <w:rPr>
          <w:rFonts w:ascii="Georgia" w:hAnsi="Georgia"/>
          <w:sz w:val="22"/>
          <w:szCs w:val="22"/>
        </w:rPr>
        <w:t xml:space="preserve">Regulation </w:t>
      </w:r>
      <w:r w:rsidRPr="00677842">
        <w:rPr>
          <w:rFonts w:ascii="Georgia" w:hAnsi="Georgia"/>
          <w:sz w:val="22"/>
          <w:szCs w:val="22"/>
        </w:rPr>
        <w:t>Division</w:t>
      </w:r>
    </w:p>
    <w:p w:rsidR="00EB29E0" w:rsidRPr="00677842" w:rsidRDefault="00EB29E0" w:rsidP="00EB29E0">
      <w:pPr>
        <w:rPr>
          <w:rFonts w:ascii="Georgia" w:hAnsi="Georgia"/>
          <w:sz w:val="22"/>
          <w:szCs w:val="22"/>
        </w:rPr>
      </w:pPr>
    </w:p>
    <w:p w:rsidR="00CA534B" w:rsidRPr="00677842" w:rsidRDefault="00EB29E0" w:rsidP="009C3EB3">
      <w:pPr>
        <w:tabs>
          <w:tab w:val="left" w:pos="1380"/>
          <w:tab w:val="left" w:pos="1440"/>
        </w:tabs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b/>
          <w:sz w:val="22"/>
          <w:szCs w:val="22"/>
        </w:rPr>
        <w:t>From:</w:t>
      </w:r>
      <w:r w:rsidR="00B774D9">
        <w:rPr>
          <w:rFonts w:ascii="Georgia" w:hAnsi="Georgia"/>
          <w:sz w:val="22"/>
          <w:szCs w:val="22"/>
        </w:rPr>
        <w:tab/>
      </w:r>
      <w:r w:rsidR="00E51B7E">
        <w:rPr>
          <w:rFonts w:ascii="Georgia" w:hAnsi="Georgia"/>
          <w:sz w:val="22"/>
          <w:szCs w:val="22"/>
        </w:rPr>
        <w:t>Kathryn Eiland, Financi</w:t>
      </w:r>
      <w:r w:rsidR="007726CD">
        <w:rPr>
          <w:rFonts w:ascii="Georgia" w:hAnsi="Georgia"/>
          <w:sz w:val="22"/>
          <w:szCs w:val="22"/>
        </w:rPr>
        <w:t>al Analyst</w:t>
      </w:r>
    </w:p>
    <w:p w:rsidR="00EB29E0" w:rsidRPr="00677842" w:rsidRDefault="00CA534B" w:rsidP="007E6080">
      <w:pPr>
        <w:tabs>
          <w:tab w:val="left" w:pos="1365"/>
          <w:tab w:val="left" w:pos="1440"/>
        </w:tabs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ab/>
      </w:r>
      <w:r w:rsidR="009973A0">
        <w:rPr>
          <w:rFonts w:ascii="Georgia" w:hAnsi="Georgia"/>
          <w:sz w:val="22"/>
          <w:szCs w:val="22"/>
        </w:rPr>
        <w:t>Water Utility Regulation Division</w:t>
      </w:r>
    </w:p>
    <w:p w:rsidR="00EB29E0" w:rsidRPr="00677842" w:rsidRDefault="00EB29E0" w:rsidP="00EB29E0">
      <w:pPr>
        <w:tabs>
          <w:tab w:val="left" w:pos="1440"/>
        </w:tabs>
        <w:ind w:left="1440" w:hanging="1440"/>
        <w:rPr>
          <w:rFonts w:ascii="Georgia" w:hAnsi="Georgia"/>
          <w:sz w:val="22"/>
          <w:szCs w:val="22"/>
        </w:rPr>
      </w:pPr>
    </w:p>
    <w:p w:rsidR="00EB29E0" w:rsidRPr="00677842" w:rsidRDefault="00EB29E0" w:rsidP="00CA534B">
      <w:pPr>
        <w:tabs>
          <w:tab w:val="left" w:pos="1440"/>
          <w:tab w:val="right" w:pos="9360"/>
        </w:tabs>
        <w:rPr>
          <w:rFonts w:ascii="Georgia" w:hAnsi="Georgia"/>
          <w:b/>
          <w:sz w:val="22"/>
          <w:szCs w:val="22"/>
        </w:rPr>
      </w:pPr>
      <w:r w:rsidRPr="00677842">
        <w:rPr>
          <w:rFonts w:ascii="Georgia" w:hAnsi="Georgia"/>
          <w:b/>
          <w:sz w:val="22"/>
          <w:szCs w:val="22"/>
        </w:rPr>
        <w:t>Date:</w:t>
      </w:r>
      <w:r w:rsidRPr="00677842">
        <w:rPr>
          <w:rFonts w:ascii="Georgia" w:hAnsi="Georgia"/>
          <w:sz w:val="22"/>
          <w:szCs w:val="22"/>
        </w:rPr>
        <w:t xml:space="preserve">  </w:t>
      </w:r>
      <w:r w:rsidRPr="00677842">
        <w:rPr>
          <w:rFonts w:ascii="Georgia" w:hAnsi="Georgia"/>
          <w:sz w:val="22"/>
          <w:szCs w:val="22"/>
        </w:rPr>
        <w:tab/>
      </w:r>
      <w:r w:rsidR="00202D50">
        <w:rPr>
          <w:rFonts w:ascii="Georgia" w:hAnsi="Georgia"/>
          <w:color w:val="000000" w:themeColor="text1"/>
          <w:sz w:val="22"/>
          <w:szCs w:val="22"/>
        </w:rPr>
        <w:t>Novem</w:t>
      </w:r>
      <w:r w:rsidR="00E51B7E" w:rsidRPr="00E51B7E">
        <w:rPr>
          <w:rFonts w:ascii="Georgia" w:hAnsi="Georgia"/>
          <w:color w:val="000000" w:themeColor="text1"/>
          <w:sz w:val="22"/>
          <w:szCs w:val="22"/>
        </w:rPr>
        <w:t>ber 1, 2018</w:t>
      </w:r>
    </w:p>
    <w:p w:rsidR="00EB29E0" w:rsidRPr="00677842" w:rsidRDefault="00EB29E0" w:rsidP="00EB29E0">
      <w:pPr>
        <w:tabs>
          <w:tab w:val="left" w:pos="1440"/>
        </w:tabs>
        <w:ind w:left="1440" w:hanging="1440"/>
        <w:rPr>
          <w:rFonts w:ascii="Georgia" w:hAnsi="Georgia"/>
          <w:sz w:val="22"/>
          <w:szCs w:val="22"/>
        </w:rPr>
      </w:pPr>
    </w:p>
    <w:p w:rsidR="00EB29E0" w:rsidRPr="0027595B" w:rsidRDefault="00EB29E0" w:rsidP="00EB29E0">
      <w:pPr>
        <w:tabs>
          <w:tab w:val="left" w:pos="1440"/>
        </w:tabs>
        <w:ind w:left="1440" w:hanging="1440"/>
        <w:rPr>
          <w:rFonts w:ascii="Georgia" w:hAnsi="Georgia"/>
          <w:i/>
          <w:sz w:val="22"/>
          <w:szCs w:val="22"/>
        </w:rPr>
      </w:pPr>
      <w:r w:rsidRPr="00677842">
        <w:rPr>
          <w:rFonts w:ascii="Georgia" w:hAnsi="Georgia"/>
          <w:b/>
          <w:sz w:val="22"/>
          <w:szCs w:val="22"/>
        </w:rPr>
        <w:t>Subject:</w:t>
      </w:r>
      <w:r w:rsidRPr="00677842">
        <w:rPr>
          <w:rFonts w:ascii="Georgia" w:hAnsi="Georgia"/>
          <w:b/>
          <w:sz w:val="22"/>
          <w:szCs w:val="22"/>
        </w:rPr>
        <w:tab/>
      </w:r>
      <w:r w:rsidR="00FC2449">
        <w:rPr>
          <w:rFonts w:ascii="Georgia" w:hAnsi="Georgia"/>
          <w:b/>
          <w:sz w:val="22"/>
          <w:szCs w:val="22"/>
        </w:rPr>
        <w:t xml:space="preserve">Docket </w:t>
      </w:r>
      <w:r>
        <w:rPr>
          <w:rFonts w:ascii="Georgia" w:hAnsi="Georgia"/>
          <w:b/>
          <w:sz w:val="22"/>
          <w:szCs w:val="22"/>
        </w:rPr>
        <w:t>No.</w:t>
      </w:r>
      <w:r w:rsidR="00E51B7E">
        <w:rPr>
          <w:rFonts w:ascii="Georgia" w:hAnsi="Georgia"/>
          <w:b/>
          <w:sz w:val="22"/>
          <w:szCs w:val="22"/>
        </w:rPr>
        <w:t xml:space="preserve"> 48725</w:t>
      </w:r>
      <w:r>
        <w:rPr>
          <w:rFonts w:ascii="Georgia" w:hAnsi="Georgia"/>
          <w:b/>
          <w:sz w:val="22"/>
          <w:szCs w:val="22"/>
        </w:rPr>
        <w:t>;</w:t>
      </w:r>
      <w:r w:rsidRPr="00677842">
        <w:rPr>
          <w:rFonts w:ascii="Georgia" w:hAnsi="Georgia"/>
          <w:sz w:val="22"/>
          <w:szCs w:val="22"/>
        </w:rPr>
        <w:t xml:space="preserve"> </w:t>
      </w:r>
      <w:r w:rsidR="00E51B7E">
        <w:rPr>
          <w:rFonts w:ascii="Georgia" w:hAnsi="Georgia"/>
          <w:i/>
          <w:sz w:val="22"/>
          <w:szCs w:val="22"/>
        </w:rPr>
        <w:t>Application of UA Holdings 1994-5 L.P. dba SC Utilities for a Price Index Rate Adjustment</w:t>
      </w:r>
    </w:p>
    <w:p w:rsidR="00EB29E0" w:rsidRPr="00677842" w:rsidRDefault="00EB29E0" w:rsidP="00EB29E0">
      <w:pPr>
        <w:ind w:left="1440"/>
        <w:jc w:val="both"/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sz w:val="22"/>
          <w:szCs w:val="22"/>
          <w:lang w:val="en-CA"/>
        </w:rPr>
        <w:fldChar w:fldCharType="begin"/>
      </w:r>
      <w:r w:rsidRPr="00677842">
        <w:rPr>
          <w:rFonts w:ascii="Georgia" w:hAnsi="Georgia"/>
          <w:sz w:val="22"/>
          <w:szCs w:val="22"/>
          <w:lang w:val="en-CA"/>
        </w:rPr>
        <w:instrText xml:space="preserve"> SEQ CHAPTER \h \r 1</w:instrText>
      </w:r>
      <w:r w:rsidRPr="00677842">
        <w:rPr>
          <w:rFonts w:ascii="Georgia" w:hAnsi="Georgia"/>
          <w:sz w:val="22"/>
          <w:szCs w:val="22"/>
          <w:lang w:val="en-CA"/>
        </w:rPr>
        <w:fldChar w:fldCharType="end"/>
      </w:r>
    </w:p>
    <w:p w:rsidR="007726CD" w:rsidRDefault="00EB29E0" w:rsidP="007726CD">
      <w:pPr>
        <w:tabs>
          <w:tab w:val="left" w:pos="0"/>
        </w:tabs>
        <w:jc w:val="both"/>
        <w:rPr>
          <w:rFonts w:cs="Times New Roman"/>
        </w:rPr>
      </w:pPr>
      <w:r w:rsidRPr="00677842">
        <w:rPr>
          <w:rFonts w:ascii="Georgia" w:hAnsi="Georgia"/>
          <w:sz w:val="22"/>
          <w:szCs w:val="22"/>
        </w:rPr>
        <w:t>On</w:t>
      </w:r>
      <w:r w:rsidR="00E51B7E">
        <w:rPr>
          <w:rFonts w:ascii="Georgia" w:hAnsi="Georgia"/>
          <w:sz w:val="22"/>
          <w:szCs w:val="22"/>
        </w:rPr>
        <w:t xml:space="preserve"> October 2, 2018</w:t>
      </w:r>
      <w:r w:rsidRPr="00677842">
        <w:rPr>
          <w:rFonts w:ascii="Georgia" w:hAnsi="Georgia"/>
          <w:sz w:val="22"/>
          <w:szCs w:val="22"/>
        </w:rPr>
        <w:t xml:space="preserve">, </w:t>
      </w:r>
      <w:r w:rsidR="00FC2449" w:rsidRPr="00FC2449">
        <w:rPr>
          <w:rFonts w:ascii="Georgia" w:hAnsi="Georgia"/>
          <w:sz w:val="22"/>
          <w:szCs w:val="22"/>
        </w:rPr>
        <w:t xml:space="preserve">UA Holdings 1994-5 L.P. d/b/a SC Utilities </w:t>
      </w:r>
      <w:r w:rsidRPr="00677842">
        <w:rPr>
          <w:rFonts w:ascii="Georgia" w:hAnsi="Georgia"/>
          <w:sz w:val="22"/>
          <w:szCs w:val="22"/>
        </w:rPr>
        <w:t xml:space="preserve">(Applicant) filed an application </w:t>
      </w:r>
      <w:r w:rsidR="007726CD">
        <w:rPr>
          <w:rFonts w:ascii="Georgia" w:hAnsi="Georgia"/>
          <w:sz w:val="22"/>
          <w:szCs w:val="22"/>
        </w:rPr>
        <w:t xml:space="preserve">for a price index rate adjustment. Pursuant to </w:t>
      </w:r>
      <w:r w:rsidR="007726CD">
        <w:rPr>
          <w:rFonts w:cs="Times New Roman"/>
        </w:rPr>
        <w:t>Tex. Water Code Ann. § 13.1872 and 16 Tex</w:t>
      </w:r>
      <w:r w:rsidR="0058479B">
        <w:rPr>
          <w:rFonts w:cs="Times New Roman"/>
        </w:rPr>
        <w:t>as</w:t>
      </w:r>
      <w:r w:rsidR="007726CD">
        <w:rPr>
          <w:rFonts w:cs="Times New Roman"/>
        </w:rPr>
        <w:t xml:space="preserve"> </w:t>
      </w:r>
      <w:r w:rsidR="00202D50">
        <w:rPr>
          <w:rFonts w:cs="Times New Roman"/>
        </w:rPr>
        <w:t>Administrative</w:t>
      </w:r>
      <w:r w:rsidR="007726CD">
        <w:rPr>
          <w:rFonts w:cs="Times New Roman"/>
        </w:rPr>
        <w:t xml:space="preserve"> Code (TAC) §</w:t>
      </w:r>
      <w:r w:rsidR="00202D50">
        <w:rPr>
          <w:rFonts w:cs="Times New Roman"/>
        </w:rPr>
        <w:t> </w:t>
      </w:r>
      <w:r w:rsidR="007726CD">
        <w:rPr>
          <w:rFonts w:cs="Times New Roman"/>
        </w:rPr>
        <w:t>24.</w:t>
      </w:r>
      <w:r w:rsidR="00FC2449">
        <w:rPr>
          <w:rFonts w:cs="Times New Roman"/>
        </w:rPr>
        <w:t>49</w:t>
      </w:r>
      <w:r w:rsidR="007726CD">
        <w:rPr>
          <w:rFonts w:cs="Times New Roman"/>
        </w:rPr>
        <w:t xml:space="preserve">(c) a </w:t>
      </w:r>
      <w:r w:rsidR="007726CD" w:rsidRPr="00FD19EF">
        <w:rPr>
          <w:rFonts w:cs="Times New Roman"/>
        </w:rPr>
        <w:t xml:space="preserve">utility may request </w:t>
      </w:r>
      <w:r w:rsidR="007726CD">
        <w:rPr>
          <w:rFonts w:cs="Times New Roman"/>
        </w:rPr>
        <w:t>an</w:t>
      </w:r>
      <w:r w:rsidR="007726CD" w:rsidRPr="00FD19EF">
        <w:rPr>
          <w:rFonts w:cs="Times New Roman"/>
        </w:rPr>
        <w:t xml:space="preserve"> increase </w:t>
      </w:r>
      <w:r w:rsidR="007726CD">
        <w:rPr>
          <w:rFonts w:cs="Times New Roman"/>
        </w:rPr>
        <w:t xml:space="preserve">to </w:t>
      </w:r>
      <w:r w:rsidR="007726CD" w:rsidRPr="00FD19EF">
        <w:rPr>
          <w:rFonts w:cs="Times New Roman"/>
        </w:rPr>
        <w:t xml:space="preserve">its tariffed </w:t>
      </w:r>
      <w:r w:rsidR="007726CD">
        <w:rPr>
          <w:rFonts w:cs="Times New Roman"/>
        </w:rPr>
        <w:t>monthly fixed customer or meter charges and monthly gallonage charges.  In this case, t</w:t>
      </w:r>
      <w:r w:rsidR="007726CD" w:rsidRPr="00045C51">
        <w:rPr>
          <w:rFonts w:cs="Times New Roman"/>
        </w:rPr>
        <w:t xml:space="preserve">he Applicant is </w:t>
      </w:r>
      <w:r w:rsidR="007726CD">
        <w:rPr>
          <w:rFonts w:cs="Times New Roman"/>
        </w:rPr>
        <w:t xml:space="preserve">requesting approval to adjust its water monthly meter charge and monthly gallonage rate </w:t>
      </w:r>
      <w:r w:rsidR="00B96880">
        <w:rPr>
          <w:rFonts w:cs="Times New Roman"/>
        </w:rPr>
        <w:t>and sewer monthly meter charge</w:t>
      </w:r>
      <w:r w:rsidR="00E51B7E">
        <w:rPr>
          <w:rFonts w:cs="Times New Roman"/>
        </w:rPr>
        <w:t xml:space="preserve"> and gallonage rate</w:t>
      </w:r>
      <w:r w:rsidR="00B96880">
        <w:rPr>
          <w:rFonts w:cs="Times New Roman"/>
        </w:rPr>
        <w:t xml:space="preserve"> </w:t>
      </w:r>
      <w:r w:rsidR="007726CD">
        <w:rPr>
          <w:rFonts w:cs="Times New Roman"/>
        </w:rPr>
        <w:t xml:space="preserve">based upon the Commission price index of 3.50%.  The Applicant provided: </w:t>
      </w:r>
    </w:p>
    <w:p w:rsidR="007726CD" w:rsidRDefault="007726CD" w:rsidP="007726CD">
      <w:pPr>
        <w:jc w:val="both"/>
        <w:rPr>
          <w:rFonts w:cs="Times New Roman"/>
        </w:rPr>
      </w:pPr>
    </w:p>
    <w:p w:rsidR="007726CD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>
        <w:rPr>
          <w:rFonts w:cs="Times New Roman"/>
        </w:rPr>
        <w:t>A completed Class C Water or Sewer Utility Request for a Price Index Rate Adjustment;</w:t>
      </w:r>
    </w:p>
    <w:p w:rsidR="00F559A4" w:rsidRDefault="007726CD" w:rsidP="00F559A4">
      <w:pPr>
        <w:numPr>
          <w:ilvl w:val="0"/>
          <w:numId w:val="2"/>
        </w:numPr>
        <w:ind w:left="360"/>
        <w:jc w:val="both"/>
        <w:rPr>
          <w:rFonts w:cs="Times New Roman"/>
        </w:rPr>
      </w:pPr>
      <w:r>
        <w:rPr>
          <w:rFonts w:cs="Times New Roman"/>
        </w:rPr>
        <w:t xml:space="preserve">A </w:t>
      </w:r>
      <w:r w:rsidRPr="004620EF">
        <w:rPr>
          <w:rFonts w:cs="Times New Roman"/>
        </w:rPr>
        <w:t>proposal for the provision of notice</w:t>
      </w:r>
      <w:r>
        <w:rPr>
          <w:rFonts w:cs="Times New Roman"/>
        </w:rPr>
        <w:t xml:space="preserve"> for the approved price index change;</w:t>
      </w:r>
      <w:r w:rsidR="00F559A4">
        <w:rPr>
          <w:rFonts w:cs="Times New Roman"/>
        </w:rPr>
        <w:t xml:space="preserve"> and</w:t>
      </w:r>
    </w:p>
    <w:p w:rsidR="0065420F" w:rsidRPr="00F559A4" w:rsidRDefault="007726CD" w:rsidP="00F559A4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F559A4">
        <w:rPr>
          <w:rFonts w:cs="Times New Roman"/>
        </w:rPr>
        <w:t xml:space="preserve">A filing in the correct assigned month of </w:t>
      </w:r>
      <w:r w:rsidR="00F559A4">
        <w:rPr>
          <w:rFonts w:cs="Times New Roman"/>
        </w:rPr>
        <w:t>October.</w:t>
      </w:r>
    </w:p>
    <w:p w:rsidR="0065420F" w:rsidRDefault="0065420F" w:rsidP="0065420F">
      <w:pPr>
        <w:ind w:left="360"/>
        <w:jc w:val="both"/>
        <w:rPr>
          <w:rFonts w:cs="Times New Roman"/>
        </w:rPr>
      </w:pPr>
    </w:p>
    <w:p w:rsidR="007726CD" w:rsidRDefault="007726CD" w:rsidP="0065420F">
      <w:pPr>
        <w:jc w:val="both"/>
        <w:rPr>
          <w:rFonts w:cs="Times New Roman"/>
        </w:rPr>
      </w:pPr>
      <w:r>
        <w:rPr>
          <w:rFonts w:cs="Times New Roman"/>
        </w:rPr>
        <w:t xml:space="preserve">This filing is the </w:t>
      </w:r>
      <w:r w:rsidR="00A150C1">
        <w:rPr>
          <w:rFonts w:ascii="Georgia" w:hAnsi="Georgia"/>
          <w:sz w:val="22"/>
          <w:szCs w:val="22"/>
        </w:rPr>
        <w:t>first</w:t>
      </w:r>
      <w:r>
        <w:rPr>
          <w:rFonts w:ascii="Georgia" w:hAnsi="Georgia"/>
          <w:sz w:val="22"/>
          <w:szCs w:val="22"/>
        </w:rPr>
        <w:t xml:space="preserve"> </w:t>
      </w:r>
      <w:r>
        <w:rPr>
          <w:rFonts w:cs="Times New Roman"/>
        </w:rPr>
        <w:t xml:space="preserve">price index adjustment for the Applicant. Therefore, the Applicant may file </w:t>
      </w:r>
      <w:r w:rsidR="00A150C1">
        <w:rPr>
          <w:rFonts w:ascii="Georgia" w:hAnsi="Georgia"/>
          <w:sz w:val="22"/>
          <w:szCs w:val="22"/>
        </w:rPr>
        <w:t>three</w:t>
      </w:r>
      <w:r>
        <w:rPr>
          <w:rFonts w:cs="Times New Roman"/>
        </w:rPr>
        <w:t xml:space="preserve"> more price index adjustments in accordance with TWC § 13.187</w:t>
      </w:r>
      <w:r w:rsidR="00FC2449">
        <w:rPr>
          <w:rFonts w:cs="Times New Roman"/>
        </w:rPr>
        <w:t>2</w:t>
      </w:r>
      <w:r>
        <w:rPr>
          <w:rFonts w:cs="Times New Roman"/>
        </w:rPr>
        <w:t>(f).</w:t>
      </w:r>
    </w:p>
    <w:p w:rsidR="007726CD" w:rsidRDefault="007726CD" w:rsidP="007726CD">
      <w:pPr>
        <w:jc w:val="both"/>
        <w:rPr>
          <w:rFonts w:cs="Times New Roman"/>
        </w:rPr>
      </w:pPr>
    </w:p>
    <w:p w:rsidR="007726CD" w:rsidRPr="0057552D" w:rsidRDefault="007726CD" w:rsidP="007726CD">
      <w:pPr>
        <w:jc w:val="both"/>
        <w:rPr>
          <w:rFonts w:cs="Times New Roman"/>
        </w:rPr>
      </w:pPr>
      <w:r w:rsidRPr="0057552D">
        <w:rPr>
          <w:rFonts w:cs="Times New Roman"/>
        </w:rPr>
        <w:t xml:space="preserve">The Applicant </w:t>
      </w:r>
      <w:r>
        <w:rPr>
          <w:rFonts w:cs="Times New Roman"/>
        </w:rPr>
        <w:t xml:space="preserve">correctly </w:t>
      </w:r>
      <w:r w:rsidRPr="0057552D">
        <w:rPr>
          <w:rFonts w:cs="Times New Roman"/>
        </w:rPr>
        <w:t>proposed increasing the gallonage rate</w:t>
      </w:r>
      <w:r>
        <w:rPr>
          <w:rFonts w:cs="Times New Roman"/>
        </w:rPr>
        <w:t xml:space="preserve"> for water</w:t>
      </w:r>
      <w:r w:rsidRPr="0057552D">
        <w:rPr>
          <w:rFonts w:cs="Times New Roman"/>
        </w:rPr>
        <w:t xml:space="preserve"> from </w:t>
      </w:r>
      <w:r w:rsidR="00204350">
        <w:rPr>
          <w:rFonts w:ascii="Georgia" w:hAnsi="Georgia"/>
          <w:sz w:val="22"/>
          <w:szCs w:val="22"/>
        </w:rPr>
        <w:t>$3.28</w:t>
      </w:r>
      <w:r w:rsidRPr="0057552D">
        <w:rPr>
          <w:rFonts w:cs="Times New Roman"/>
        </w:rPr>
        <w:t xml:space="preserve"> to </w:t>
      </w:r>
      <w:r w:rsidR="00204350">
        <w:rPr>
          <w:rFonts w:ascii="Georgia" w:hAnsi="Georgia"/>
          <w:sz w:val="22"/>
          <w:szCs w:val="22"/>
        </w:rPr>
        <w:t>$3.39</w:t>
      </w:r>
      <w:r>
        <w:rPr>
          <w:rFonts w:cs="Times New Roman"/>
        </w:rPr>
        <w:t xml:space="preserve"> </w:t>
      </w:r>
      <w:r w:rsidRPr="0057552D">
        <w:rPr>
          <w:rFonts w:cs="Times New Roman"/>
        </w:rPr>
        <w:t>per 1,000 gallons.</w:t>
      </w:r>
      <w:r>
        <w:rPr>
          <w:rFonts w:cs="Times New Roman"/>
        </w:rPr>
        <w:t xml:space="preserve">  </w:t>
      </w:r>
      <w:r w:rsidRPr="0057552D">
        <w:rPr>
          <w:rFonts w:cs="Times New Roman"/>
        </w:rPr>
        <w:t>The fol</w:t>
      </w:r>
      <w:r>
        <w:rPr>
          <w:rFonts w:cs="Times New Roman"/>
        </w:rPr>
        <w:t xml:space="preserve">lowing table includes the </w:t>
      </w:r>
      <w:r w:rsidRPr="0057552D">
        <w:rPr>
          <w:rFonts w:cs="Times New Roman"/>
        </w:rPr>
        <w:t xml:space="preserve">previously approved and proposed water base rate </w:t>
      </w:r>
      <w:r>
        <w:rPr>
          <w:rFonts w:cs="Times New Roman"/>
        </w:rPr>
        <w:t>by</w:t>
      </w:r>
      <w:r w:rsidRPr="0057552D">
        <w:rPr>
          <w:rFonts w:cs="Times New Roman"/>
        </w:rPr>
        <w:t xml:space="preserve"> meter size:</w:t>
      </w:r>
    </w:p>
    <w:p w:rsidR="007726CD" w:rsidRPr="009428D7" w:rsidRDefault="007726CD" w:rsidP="007726CD">
      <w:pPr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22"/>
      </w:tblGrid>
      <w:tr w:rsidR="007726CD" w:rsidRPr="009428D7" w:rsidTr="00736608">
        <w:tc>
          <w:tcPr>
            <w:tcW w:w="3192" w:type="dxa"/>
            <w:shd w:val="clear" w:color="auto" w:fill="auto"/>
          </w:tcPr>
          <w:p w:rsidR="007726CD" w:rsidRPr="009428D7" w:rsidRDefault="007726CD" w:rsidP="00736608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Meter size</w:t>
            </w:r>
            <w:r w:rsidR="009E0E4B">
              <w:rPr>
                <w:rFonts w:cs="Times New Roman"/>
              </w:rPr>
              <w:t xml:space="preserve"> (includes 2</w:t>
            </w:r>
            <w:r>
              <w:rPr>
                <w:rFonts w:cs="Times New Roman"/>
              </w:rPr>
              <w:t>000 gallons)</w:t>
            </w:r>
          </w:p>
        </w:tc>
        <w:tc>
          <w:tcPr>
            <w:tcW w:w="3192" w:type="dxa"/>
            <w:shd w:val="clear" w:color="auto" w:fill="auto"/>
          </w:tcPr>
          <w:p w:rsidR="007726CD" w:rsidRPr="009428D7" w:rsidRDefault="007726CD" w:rsidP="00736608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Approved tariff base rate</w:t>
            </w:r>
          </w:p>
        </w:tc>
        <w:tc>
          <w:tcPr>
            <w:tcW w:w="3192" w:type="dxa"/>
            <w:shd w:val="clear" w:color="auto" w:fill="auto"/>
          </w:tcPr>
          <w:p w:rsidR="007726CD" w:rsidRPr="009428D7" w:rsidRDefault="007726CD" w:rsidP="00736608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Proposed Rate Adjustment</w:t>
            </w:r>
          </w:p>
        </w:tc>
      </w:tr>
      <w:tr w:rsidR="007726CD" w:rsidRPr="009428D7" w:rsidTr="00736608">
        <w:tc>
          <w:tcPr>
            <w:tcW w:w="3192" w:type="dxa"/>
            <w:shd w:val="clear" w:color="auto" w:fill="auto"/>
          </w:tcPr>
          <w:p w:rsidR="007726CD" w:rsidRPr="009428D7" w:rsidRDefault="009E0E4B" w:rsidP="0073660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7726CD">
              <w:rPr>
                <w:rFonts w:cs="Times New Roman"/>
              </w:rPr>
              <w:t>”</w:t>
            </w:r>
          </w:p>
        </w:tc>
        <w:tc>
          <w:tcPr>
            <w:tcW w:w="3192" w:type="dxa"/>
            <w:shd w:val="clear" w:color="auto" w:fill="auto"/>
          </w:tcPr>
          <w:p w:rsidR="007726CD" w:rsidRPr="009428D7" w:rsidRDefault="007726CD" w:rsidP="00450CB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 w:rsidR="00450CBB">
              <w:rPr>
                <w:rFonts w:cs="Times New Roman"/>
              </w:rPr>
              <w:t>54.56</w:t>
            </w:r>
          </w:p>
        </w:tc>
        <w:tc>
          <w:tcPr>
            <w:tcW w:w="3192" w:type="dxa"/>
            <w:shd w:val="clear" w:color="auto" w:fill="auto"/>
          </w:tcPr>
          <w:p w:rsidR="007726CD" w:rsidRPr="009428D7" w:rsidRDefault="007726CD" w:rsidP="00450CBB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 w:rsidR="00450CBB">
              <w:rPr>
                <w:rFonts w:ascii="Georgia" w:hAnsi="Georgia"/>
                <w:sz w:val="22"/>
                <w:szCs w:val="22"/>
              </w:rPr>
              <w:t>56.47</w:t>
            </w:r>
          </w:p>
        </w:tc>
      </w:tr>
      <w:tr w:rsidR="009E0E4B" w:rsidRPr="009428D7" w:rsidTr="00736608">
        <w:tc>
          <w:tcPr>
            <w:tcW w:w="3192" w:type="dxa"/>
            <w:shd w:val="clear" w:color="auto" w:fill="auto"/>
          </w:tcPr>
          <w:p w:rsidR="009E0E4B" w:rsidRPr="009428D7" w:rsidRDefault="009E0E4B" w:rsidP="0073660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 ½”</w:t>
            </w:r>
          </w:p>
        </w:tc>
        <w:tc>
          <w:tcPr>
            <w:tcW w:w="3192" w:type="dxa"/>
            <w:shd w:val="clear" w:color="auto" w:fill="auto"/>
          </w:tcPr>
          <w:p w:rsidR="009E0E4B" w:rsidRDefault="00450CBB" w:rsidP="007726C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$102.43</w:t>
            </w:r>
          </w:p>
        </w:tc>
        <w:tc>
          <w:tcPr>
            <w:tcW w:w="3192" w:type="dxa"/>
            <w:shd w:val="clear" w:color="auto" w:fill="auto"/>
          </w:tcPr>
          <w:p w:rsidR="009E0E4B" w:rsidRPr="009428D7" w:rsidRDefault="00450CBB" w:rsidP="00450CBB">
            <w:pPr>
              <w:rPr>
                <w:rFonts w:cs="Times New Roman"/>
              </w:rPr>
            </w:pPr>
            <w:r>
              <w:rPr>
                <w:rFonts w:cs="Times New Roman"/>
              </w:rPr>
              <w:t>$106.02</w:t>
            </w:r>
          </w:p>
        </w:tc>
      </w:tr>
      <w:tr w:rsidR="009E0E4B" w:rsidRPr="009428D7" w:rsidTr="00736608">
        <w:tc>
          <w:tcPr>
            <w:tcW w:w="3192" w:type="dxa"/>
            <w:shd w:val="clear" w:color="auto" w:fill="auto"/>
          </w:tcPr>
          <w:p w:rsidR="009E0E4B" w:rsidRPr="009428D7" w:rsidRDefault="009E0E4B" w:rsidP="0073660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2”</w:t>
            </w:r>
          </w:p>
        </w:tc>
        <w:tc>
          <w:tcPr>
            <w:tcW w:w="3192" w:type="dxa"/>
            <w:shd w:val="clear" w:color="auto" w:fill="auto"/>
          </w:tcPr>
          <w:p w:rsidR="009E0E4B" w:rsidRDefault="00450CBB" w:rsidP="007726C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$160.35</w:t>
            </w:r>
          </w:p>
        </w:tc>
        <w:tc>
          <w:tcPr>
            <w:tcW w:w="3192" w:type="dxa"/>
            <w:shd w:val="clear" w:color="auto" w:fill="auto"/>
          </w:tcPr>
          <w:p w:rsidR="009E0E4B" w:rsidRPr="009428D7" w:rsidRDefault="00450CBB" w:rsidP="00450CBB">
            <w:pPr>
              <w:rPr>
                <w:rFonts w:cs="Times New Roman"/>
              </w:rPr>
            </w:pPr>
            <w:r>
              <w:rPr>
                <w:rFonts w:cs="Times New Roman"/>
              </w:rPr>
              <w:t>$165.96</w:t>
            </w:r>
          </w:p>
        </w:tc>
      </w:tr>
    </w:tbl>
    <w:p w:rsidR="007726CD" w:rsidRDefault="007726CD" w:rsidP="007726CD">
      <w:pPr>
        <w:jc w:val="both"/>
        <w:rPr>
          <w:rFonts w:cs="Times New Roman"/>
        </w:rPr>
      </w:pPr>
    </w:p>
    <w:p w:rsidR="00450CBB" w:rsidRDefault="00450CBB" w:rsidP="007726CD">
      <w:pPr>
        <w:jc w:val="both"/>
        <w:rPr>
          <w:rFonts w:cs="Times New Roman"/>
        </w:rPr>
      </w:pPr>
      <w:r>
        <w:rPr>
          <w:rFonts w:cs="Times New Roman"/>
        </w:rPr>
        <w:t>The Applicant correctly proposed increasing the gallonage rate for sewer from $8.00 to $8.28 per 1,000 gallons.  The following table includes the previously approved and proposed sewer base rate by meter size:</w:t>
      </w:r>
    </w:p>
    <w:p w:rsidR="00450CBB" w:rsidRPr="009428D7" w:rsidRDefault="00450CBB" w:rsidP="00450CBB">
      <w:pPr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22"/>
      </w:tblGrid>
      <w:tr w:rsidR="00450CBB" w:rsidRPr="009428D7" w:rsidTr="00F84EB6">
        <w:tc>
          <w:tcPr>
            <w:tcW w:w="3112" w:type="dxa"/>
            <w:shd w:val="clear" w:color="auto" w:fill="auto"/>
          </w:tcPr>
          <w:p w:rsidR="00450CBB" w:rsidRPr="009428D7" w:rsidRDefault="00450CBB" w:rsidP="008122CD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Meter size</w:t>
            </w:r>
            <w:r>
              <w:rPr>
                <w:rFonts w:cs="Times New Roman"/>
              </w:rPr>
              <w:t xml:space="preserve"> (includes 0 gallons)</w:t>
            </w:r>
          </w:p>
        </w:tc>
        <w:tc>
          <w:tcPr>
            <w:tcW w:w="3116" w:type="dxa"/>
            <w:shd w:val="clear" w:color="auto" w:fill="auto"/>
          </w:tcPr>
          <w:p w:rsidR="00450CBB" w:rsidRPr="009428D7" w:rsidRDefault="00450CBB" w:rsidP="008122CD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Approved tariff base rate</w:t>
            </w:r>
          </w:p>
        </w:tc>
        <w:tc>
          <w:tcPr>
            <w:tcW w:w="3122" w:type="dxa"/>
            <w:shd w:val="clear" w:color="auto" w:fill="auto"/>
          </w:tcPr>
          <w:p w:rsidR="00450CBB" w:rsidRPr="009428D7" w:rsidRDefault="00450CBB" w:rsidP="008122CD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Proposed Rate Adjustment</w:t>
            </w:r>
          </w:p>
        </w:tc>
      </w:tr>
      <w:tr w:rsidR="00450CBB" w:rsidRPr="009428D7" w:rsidTr="00F84EB6">
        <w:tc>
          <w:tcPr>
            <w:tcW w:w="3112" w:type="dxa"/>
            <w:shd w:val="clear" w:color="auto" w:fill="auto"/>
          </w:tcPr>
          <w:p w:rsidR="00450CBB" w:rsidRPr="009428D7" w:rsidRDefault="00F84EB6" w:rsidP="00F84EB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All sizes</w:t>
            </w:r>
          </w:p>
        </w:tc>
        <w:tc>
          <w:tcPr>
            <w:tcW w:w="3116" w:type="dxa"/>
            <w:shd w:val="clear" w:color="auto" w:fill="auto"/>
          </w:tcPr>
          <w:p w:rsidR="00450CBB" w:rsidRPr="009428D7" w:rsidRDefault="00450CBB" w:rsidP="00F84EB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 w:rsidR="00F84EB6">
              <w:rPr>
                <w:rFonts w:cs="Times New Roman"/>
              </w:rPr>
              <w:t>47.00</w:t>
            </w:r>
          </w:p>
        </w:tc>
        <w:tc>
          <w:tcPr>
            <w:tcW w:w="3122" w:type="dxa"/>
            <w:shd w:val="clear" w:color="auto" w:fill="auto"/>
          </w:tcPr>
          <w:p w:rsidR="00450CBB" w:rsidRPr="009428D7" w:rsidRDefault="00450CBB" w:rsidP="00F84EB6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 w:rsidR="00F84EB6">
              <w:rPr>
                <w:rFonts w:cs="Times New Roman"/>
              </w:rPr>
              <w:t>48.65</w:t>
            </w:r>
          </w:p>
        </w:tc>
      </w:tr>
    </w:tbl>
    <w:p w:rsidR="00450CBB" w:rsidRDefault="00450CBB" w:rsidP="007726CD">
      <w:pPr>
        <w:jc w:val="both"/>
        <w:rPr>
          <w:rFonts w:cs="Times New Roman"/>
        </w:rPr>
      </w:pPr>
    </w:p>
    <w:p w:rsidR="007726CD" w:rsidRDefault="007726CD" w:rsidP="007726CD">
      <w:pPr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Staff identified that the Applicant </w:t>
      </w:r>
      <w:r w:rsidR="00EE0FD8">
        <w:rPr>
          <w:rFonts w:cs="Times New Roman"/>
        </w:rPr>
        <w:t xml:space="preserve">did not deduct the 2000 gallons that is included in the base rate when </w:t>
      </w:r>
      <w:r>
        <w:rPr>
          <w:rFonts w:cs="Times New Roman"/>
        </w:rPr>
        <w:t>calculat</w:t>
      </w:r>
      <w:r w:rsidR="00EE0FD8">
        <w:rPr>
          <w:rFonts w:cs="Times New Roman"/>
        </w:rPr>
        <w:t xml:space="preserve">ing the previous and proposed </w:t>
      </w:r>
      <w:r>
        <w:rPr>
          <w:rFonts w:cs="Times New Roman"/>
        </w:rPr>
        <w:t>billing comparisons for</w:t>
      </w:r>
      <w:r w:rsidR="00EE0FD8">
        <w:rPr>
          <w:rFonts w:cs="Times New Roman"/>
        </w:rPr>
        <w:t xml:space="preserve"> water</w:t>
      </w:r>
      <w:r>
        <w:rPr>
          <w:rFonts w:cs="Times New Roman"/>
        </w:rPr>
        <w:t>.</w:t>
      </w:r>
      <w:r w:rsidR="00EE0FD8">
        <w:rPr>
          <w:rFonts w:cs="Times New Roman"/>
        </w:rPr>
        <w:t xml:space="preserve">  Staff has prepared an updated notice to reflect the correct billing comparison amounts.  Additionally, Staff confirmed that the sewer billing comparisons were calculated correctly.</w:t>
      </w:r>
    </w:p>
    <w:p w:rsidR="007726CD" w:rsidRDefault="007726CD" w:rsidP="007726CD">
      <w:pPr>
        <w:jc w:val="both"/>
        <w:rPr>
          <w:rFonts w:cs="Times New Roman"/>
        </w:rPr>
      </w:pPr>
    </w:p>
    <w:p w:rsidR="007726CD" w:rsidRPr="00F31F42" w:rsidRDefault="007726CD" w:rsidP="007726CD">
      <w:pPr>
        <w:jc w:val="both"/>
        <w:rPr>
          <w:rFonts w:cs="Times New Roman"/>
        </w:rPr>
      </w:pPr>
      <w:r w:rsidRPr="00F31F42">
        <w:rPr>
          <w:rFonts w:cs="Times New Roman"/>
        </w:rPr>
        <w:t xml:space="preserve">Based upon review of the information submitted with the application, Staff recommends </w:t>
      </w:r>
      <w:r>
        <w:rPr>
          <w:rFonts w:cs="Times New Roman"/>
        </w:rPr>
        <w:t>that the Commission</w:t>
      </w:r>
      <w:r w:rsidRPr="00F31F42">
        <w:rPr>
          <w:rFonts w:cs="Times New Roman"/>
        </w:rPr>
        <w:t>:</w:t>
      </w:r>
    </w:p>
    <w:p w:rsidR="007726CD" w:rsidRPr="00F31F42" w:rsidRDefault="007726CD" w:rsidP="007726CD">
      <w:pPr>
        <w:jc w:val="both"/>
        <w:rPr>
          <w:rFonts w:cs="Times New Roman"/>
        </w:rPr>
      </w:pPr>
    </w:p>
    <w:p w:rsidR="009C3EB3" w:rsidRPr="009C3EB3" w:rsidRDefault="007726CD" w:rsidP="009C3EB3">
      <w:pPr>
        <w:pStyle w:val="ListParagraph"/>
        <w:numPr>
          <w:ilvl w:val="0"/>
          <w:numId w:val="3"/>
        </w:numPr>
        <w:spacing w:line="276" w:lineRule="auto"/>
        <w:contextualSpacing/>
        <w:jc w:val="both"/>
        <w:rPr>
          <w:rFonts w:cs="Times New Roman"/>
        </w:rPr>
      </w:pPr>
      <w:r w:rsidRPr="009C3EB3">
        <w:rPr>
          <w:rFonts w:cs="Times New Roman"/>
        </w:rPr>
        <w:t xml:space="preserve">Approve the Class C Rate Adjustment and authorize the Applicant to collect </w:t>
      </w:r>
      <w:r w:rsidR="00CA534B">
        <w:rPr>
          <w:rFonts w:cs="Times New Roman"/>
        </w:rPr>
        <w:t xml:space="preserve">water and sewer rates as proposed in the application </w:t>
      </w:r>
      <w:r w:rsidRPr="009C3EB3">
        <w:rPr>
          <w:rFonts w:cs="Times New Roman"/>
        </w:rPr>
        <w:t xml:space="preserve">for the bills including service provided after </w:t>
      </w:r>
      <w:r w:rsidR="009C3EB3" w:rsidRPr="009C3EB3">
        <w:rPr>
          <w:rFonts w:ascii="Georgia" w:hAnsi="Georgia"/>
          <w:sz w:val="22"/>
          <w:szCs w:val="22"/>
        </w:rPr>
        <w:t>December 16, 2018</w:t>
      </w:r>
      <w:r w:rsidR="009C3EB3">
        <w:rPr>
          <w:rFonts w:ascii="Georgia" w:hAnsi="Georgia"/>
          <w:sz w:val="22"/>
          <w:szCs w:val="22"/>
        </w:rPr>
        <w:t>;</w:t>
      </w:r>
    </w:p>
    <w:p w:rsidR="009C3EB3" w:rsidRDefault="009C3EB3" w:rsidP="009C3EB3">
      <w:pPr>
        <w:spacing w:line="276" w:lineRule="auto"/>
        <w:contextualSpacing/>
        <w:jc w:val="both"/>
        <w:rPr>
          <w:rFonts w:cs="Times New Roman"/>
        </w:rPr>
      </w:pPr>
    </w:p>
    <w:p w:rsidR="007726CD" w:rsidRDefault="0044770C" w:rsidP="00EA657D">
      <w:pPr>
        <w:ind w:left="720" w:hanging="360"/>
        <w:jc w:val="both"/>
        <w:rPr>
          <w:rFonts w:cs="Times New Roman"/>
        </w:rPr>
      </w:pPr>
      <w:r>
        <w:rPr>
          <w:rFonts w:cs="Times New Roman"/>
        </w:rPr>
        <w:t>b</w:t>
      </w:r>
      <w:r w:rsidR="007726CD" w:rsidRPr="002613A1">
        <w:rPr>
          <w:rFonts w:cs="Times New Roman"/>
        </w:rPr>
        <w:t xml:space="preserve">) </w:t>
      </w:r>
      <w:r w:rsidR="00EA657D">
        <w:rPr>
          <w:rFonts w:cs="Times New Roman"/>
        </w:rPr>
        <w:t xml:space="preserve"> </w:t>
      </w:r>
      <w:r w:rsidR="007726CD">
        <w:rPr>
          <w:rFonts w:cs="Times New Roman"/>
        </w:rPr>
        <w:t xml:space="preserve">Order the Applicant to provide </w:t>
      </w:r>
      <w:r w:rsidR="0058479B">
        <w:rPr>
          <w:rFonts w:cs="Times New Roman"/>
        </w:rPr>
        <w:t xml:space="preserve">attached </w:t>
      </w:r>
      <w:r w:rsidR="007726CD" w:rsidRPr="002613A1">
        <w:rPr>
          <w:rFonts w:cs="Times New Roman"/>
        </w:rPr>
        <w:t>notice in accordance with 16 TAC § 24.</w:t>
      </w:r>
      <w:r>
        <w:rPr>
          <w:rFonts w:cs="Times New Roman"/>
        </w:rPr>
        <w:t>49</w:t>
      </w:r>
      <w:r w:rsidR="007726CD">
        <w:rPr>
          <w:rFonts w:cs="Times New Roman"/>
        </w:rPr>
        <w:t>(e</w:t>
      </w:r>
      <w:r w:rsidR="007726CD" w:rsidRPr="002613A1">
        <w:rPr>
          <w:rFonts w:cs="Times New Roman"/>
        </w:rPr>
        <w:t>) by</w:t>
      </w:r>
      <w:r w:rsidR="007726CD">
        <w:rPr>
          <w:rFonts w:cs="Times New Roman"/>
        </w:rPr>
        <w:t xml:space="preserve"> </w:t>
      </w:r>
      <w:r w:rsidR="00B13A4D">
        <w:rPr>
          <w:rFonts w:ascii="Georgia" w:hAnsi="Georgia"/>
          <w:sz w:val="22"/>
          <w:szCs w:val="22"/>
        </w:rPr>
        <w:t>November 16, 2018</w:t>
      </w:r>
      <w:r w:rsidR="007726CD">
        <w:rPr>
          <w:rFonts w:cs="Times New Roman"/>
        </w:rPr>
        <w:t>.</w:t>
      </w:r>
    </w:p>
    <w:p w:rsidR="007726CD" w:rsidRPr="002613A1" w:rsidRDefault="007726CD" w:rsidP="00EA657D">
      <w:pPr>
        <w:ind w:left="270" w:firstLine="90"/>
        <w:jc w:val="both"/>
        <w:rPr>
          <w:rFonts w:cs="Times New Roman"/>
        </w:rPr>
      </w:pPr>
    </w:p>
    <w:p w:rsidR="007726CD" w:rsidRDefault="0044770C" w:rsidP="00EA657D">
      <w:pPr>
        <w:ind w:left="630" w:hanging="266"/>
        <w:jc w:val="both"/>
        <w:rPr>
          <w:rFonts w:cs="Times New Roman"/>
        </w:rPr>
      </w:pPr>
      <w:r>
        <w:rPr>
          <w:rFonts w:cs="Times New Roman"/>
        </w:rPr>
        <w:t>c</w:t>
      </w:r>
      <w:r w:rsidR="007726CD" w:rsidRPr="002613A1">
        <w:rPr>
          <w:rFonts w:cs="Times New Roman"/>
        </w:rPr>
        <w:t>) Approve the ef</w:t>
      </w:r>
      <w:r w:rsidR="007726CD">
        <w:rPr>
          <w:rFonts w:cs="Times New Roman"/>
        </w:rPr>
        <w:t xml:space="preserve">fective date of </w:t>
      </w:r>
      <w:r w:rsidR="00CE4E6D">
        <w:rPr>
          <w:rFonts w:ascii="Georgia" w:hAnsi="Georgia"/>
          <w:sz w:val="22"/>
          <w:szCs w:val="22"/>
        </w:rPr>
        <w:t>December 16, 201</w:t>
      </w:r>
      <w:r w:rsidR="00BD401A">
        <w:rPr>
          <w:rFonts w:ascii="Georgia" w:hAnsi="Georgia"/>
          <w:sz w:val="22"/>
          <w:szCs w:val="22"/>
        </w:rPr>
        <w:t>8</w:t>
      </w:r>
      <w:r w:rsidR="007726CD">
        <w:rPr>
          <w:rFonts w:cs="Times New Roman"/>
        </w:rPr>
        <w:t xml:space="preserve"> </w:t>
      </w:r>
      <w:r w:rsidR="007726CD" w:rsidRPr="002613A1">
        <w:rPr>
          <w:rFonts w:cs="Times New Roman"/>
        </w:rPr>
        <w:t>to coincide with a</w:t>
      </w:r>
      <w:r w:rsidR="007726CD">
        <w:rPr>
          <w:rFonts w:cs="Times New Roman"/>
        </w:rPr>
        <w:t xml:space="preserve">n appropriate billing </w:t>
      </w:r>
      <w:r w:rsidR="00EA657D">
        <w:rPr>
          <w:rFonts w:cs="Times New Roman"/>
        </w:rPr>
        <w:t xml:space="preserve">   </w:t>
      </w:r>
      <w:r w:rsidR="007726CD">
        <w:rPr>
          <w:rFonts w:cs="Times New Roman"/>
        </w:rPr>
        <w:t xml:space="preserve">cycle and </w:t>
      </w:r>
      <w:r w:rsidR="007726CD" w:rsidRPr="002613A1">
        <w:rPr>
          <w:rFonts w:cs="Times New Roman"/>
        </w:rPr>
        <w:t xml:space="preserve">to meet the 30 </w:t>
      </w:r>
      <w:r w:rsidR="007726CD">
        <w:rPr>
          <w:rFonts w:cs="Times New Roman"/>
        </w:rPr>
        <w:t xml:space="preserve">day </w:t>
      </w:r>
      <w:r w:rsidR="007726CD" w:rsidRPr="002613A1">
        <w:rPr>
          <w:rFonts w:cs="Times New Roman"/>
        </w:rPr>
        <w:t>notic</w:t>
      </w:r>
      <w:r w:rsidR="007726CD">
        <w:rPr>
          <w:rFonts w:cs="Times New Roman"/>
        </w:rPr>
        <w:t>e</w:t>
      </w:r>
      <w:r w:rsidR="007726CD" w:rsidRPr="002613A1">
        <w:rPr>
          <w:rFonts w:cs="Times New Roman"/>
        </w:rPr>
        <w:t xml:space="preserve"> requirement.  </w:t>
      </w:r>
    </w:p>
    <w:p w:rsidR="0058479B" w:rsidRDefault="0058479B" w:rsidP="00EA657D">
      <w:pPr>
        <w:ind w:left="630" w:hanging="266"/>
        <w:jc w:val="both"/>
        <w:rPr>
          <w:rFonts w:cs="Times New Roman"/>
        </w:rPr>
      </w:pPr>
    </w:p>
    <w:p w:rsidR="0058479B" w:rsidRDefault="0044770C" w:rsidP="00EA657D">
      <w:pPr>
        <w:ind w:left="630" w:hanging="266"/>
        <w:jc w:val="both"/>
        <w:rPr>
          <w:rFonts w:cs="Times New Roman"/>
        </w:rPr>
      </w:pPr>
      <w:r>
        <w:rPr>
          <w:rFonts w:cs="Times New Roman"/>
        </w:rPr>
        <w:t>d</w:t>
      </w:r>
      <w:r w:rsidR="0058479B">
        <w:rPr>
          <w:rFonts w:cs="Times New Roman"/>
        </w:rPr>
        <w:t>)</w:t>
      </w:r>
      <w:r w:rsidR="0058479B">
        <w:rPr>
          <w:rFonts w:cs="Times New Roman"/>
        </w:rPr>
        <w:tab/>
        <w:t>Approve the attached tariff</w:t>
      </w:r>
      <w:r w:rsidR="00243734">
        <w:rPr>
          <w:rFonts w:cs="Times New Roman"/>
        </w:rPr>
        <w:t xml:space="preserve"> pages</w:t>
      </w:r>
      <w:r w:rsidR="0058479B">
        <w:rPr>
          <w:rFonts w:cs="Times New Roman"/>
        </w:rPr>
        <w:t>.</w:t>
      </w:r>
    </w:p>
    <w:sectPr w:rsidR="0058479B" w:rsidSect="00EB29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Letter"/>
      </w:footnotePr>
      <w:endnotePr>
        <w:numFmt w:val="lowerLetter"/>
      </w:endnotePr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0D5" w:rsidRDefault="008F00D5">
      <w:r>
        <w:separator/>
      </w:r>
    </w:p>
  </w:endnote>
  <w:endnote w:type="continuationSeparator" w:id="0">
    <w:p w:rsidR="008F00D5" w:rsidRDefault="008F0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80F" w:rsidRDefault="00466329">
    <w:pPr>
      <w:widowControl w:val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329" w:rsidRDefault="004663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329" w:rsidRDefault="004663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0D5" w:rsidRDefault="008F00D5">
      <w:r>
        <w:separator/>
      </w:r>
    </w:p>
  </w:footnote>
  <w:footnote w:type="continuationSeparator" w:id="0">
    <w:p w:rsidR="008F00D5" w:rsidRDefault="008F0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329" w:rsidRDefault="004663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329" w:rsidRDefault="004663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329" w:rsidRDefault="004663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4569E"/>
    <w:multiLevelType w:val="hybridMultilevel"/>
    <w:tmpl w:val="B686D9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9E0"/>
    <w:rsid w:val="00071186"/>
    <w:rsid w:val="000D4E2E"/>
    <w:rsid w:val="00202D50"/>
    <w:rsid w:val="00204350"/>
    <w:rsid w:val="00221BB5"/>
    <w:rsid w:val="00243734"/>
    <w:rsid w:val="002558B8"/>
    <w:rsid w:val="00404A09"/>
    <w:rsid w:val="00407C0F"/>
    <w:rsid w:val="0044770C"/>
    <w:rsid w:val="00447B1B"/>
    <w:rsid w:val="00450CBB"/>
    <w:rsid w:val="00466329"/>
    <w:rsid w:val="00466451"/>
    <w:rsid w:val="004733CB"/>
    <w:rsid w:val="0058479B"/>
    <w:rsid w:val="005A0405"/>
    <w:rsid w:val="0065420F"/>
    <w:rsid w:val="00757E7C"/>
    <w:rsid w:val="007726CD"/>
    <w:rsid w:val="00774DC6"/>
    <w:rsid w:val="007E6080"/>
    <w:rsid w:val="008E4D10"/>
    <w:rsid w:val="008F00D5"/>
    <w:rsid w:val="00992C38"/>
    <w:rsid w:val="009973A0"/>
    <w:rsid w:val="009C3EB3"/>
    <w:rsid w:val="009E0E4B"/>
    <w:rsid w:val="00A150C1"/>
    <w:rsid w:val="00B13A4D"/>
    <w:rsid w:val="00B774D9"/>
    <w:rsid w:val="00B96880"/>
    <w:rsid w:val="00BD401A"/>
    <w:rsid w:val="00BD7252"/>
    <w:rsid w:val="00C77E65"/>
    <w:rsid w:val="00CA534B"/>
    <w:rsid w:val="00CE4E6D"/>
    <w:rsid w:val="00E51B7E"/>
    <w:rsid w:val="00EA657D"/>
    <w:rsid w:val="00EB29E0"/>
    <w:rsid w:val="00EE0FD8"/>
    <w:rsid w:val="00F559A4"/>
    <w:rsid w:val="00F77C5F"/>
    <w:rsid w:val="00F84EB6"/>
    <w:rsid w:val="00FC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9E0"/>
    <w:pPr>
      <w:spacing w:after="0" w:line="240" w:lineRule="auto"/>
    </w:pPr>
    <w:rPr>
      <w:rFonts w:eastAsia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customStyle="1" w:styleId="MemoHeader">
    <w:name w:val="Memo Header"/>
    <w:uiPriority w:val="99"/>
    <w:semiHidden/>
    <w:rsid w:val="00EB29E0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EB29E0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EB29E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53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34B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04A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4A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4A09"/>
    <w:rPr>
      <w:rFonts w:eastAsia="Times New Roman" w:cs="Baskerville Old Fac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A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A09"/>
    <w:rPr>
      <w:rFonts w:eastAsia="Times New Roman" w:cs="Baskerville Old Face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66329"/>
    <w:pPr>
      <w:spacing w:after="0" w:line="240" w:lineRule="auto"/>
    </w:pPr>
    <w:rPr>
      <w:rFonts w:eastAsia="Times New Roman" w:cs="Baskerville Old Face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663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6329"/>
    <w:rPr>
      <w:rFonts w:eastAsia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663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6329"/>
    <w:rPr>
      <w:rFonts w:eastAsia="Times New Roman" w:cs="Baskerville Old Fac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20118-5586-4823-B9E6-E814B9673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2018-11-02T17:36:00Z</dcterms:created>
  <dcterms:modified xsi:type="dcterms:W3CDTF">2018-11-02T17:36:00Z</dcterms:modified>
</cp:coreProperties>
</file>